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8D4A56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D4A56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D4A56" w:rsidTr="008D4A56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D4A56" w:rsidTr="008D4A5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D4A56" w:rsidTr="008D4A5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D4A5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BF1" w:rsidRPr="0067473F" w:rsidRDefault="00896BF1" w:rsidP="00896BF1">
            <w:pPr>
              <w:spacing w:line="240" w:lineRule="auto"/>
              <w:ind w:firstLine="0"/>
              <w:rPr>
                <w:b/>
                <w:sz w:val="24"/>
                <w:szCs w:val="16"/>
                <w:lang w:val="en-US"/>
              </w:rPr>
            </w:pPr>
            <w:r w:rsidRPr="00DD1645">
              <w:rPr>
                <w:b/>
                <w:sz w:val="24"/>
                <w:szCs w:val="16"/>
                <w:lang w:val="uk-UA"/>
              </w:rPr>
              <w:t>Горох посівний</w:t>
            </w:r>
            <w:r>
              <w:rPr>
                <w:b/>
                <w:sz w:val="24"/>
                <w:szCs w:val="16"/>
                <w:lang w:val="en-US"/>
              </w:rPr>
              <w:t xml:space="preserve"> </w:t>
            </w:r>
            <w:r>
              <w:rPr>
                <w:b/>
                <w:sz w:val="24"/>
                <w:szCs w:val="16"/>
                <w:lang w:val="uk-UA"/>
              </w:rPr>
              <w:t>(зерновий)</w:t>
            </w:r>
          </w:p>
          <w:p w:rsidR="00A33D18" w:rsidRPr="002C1D72" w:rsidRDefault="00896BF1" w:rsidP="00896B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57AEA">
              <w:rPr>
                <w:sz w:val="24"/>
                <w:szCs w:val="16"/>
                <w:lang w:val="en-US"/>
              </w:rPr>
              <w:t>Pea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896BF1" w:rsidP="00896BF1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3443E">
              <w:rPr>
                <w:b/>
                <w:i/>
                <w:sz w:val="24"/>
                <w:szCs w:val="16"/>
                <w:lang w:val="uk-UA"/>
              </w:rPr>
              <w:t>Pisum sativum</w:t>
            </w:r>
            <w:r w:rsidRPr="00DD1645">
              <w:rPr>
                <w:b/>
                <w:sz w:val="24"/>
                <w:szCs w:val="16"/>
                <w:lang w:val="uk-UA"/>
              </w:rPr>
              <w:t xml:space="preserve"> L.</w:t>
            </w:r>
          </w:p>
        </w:tc>
      </w:tr>
      <w:tr w:rsidR="00A33D18" w:rsidRPr="00A05DDA" w:rsidTr="008D4A5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D4A56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8D4A56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D4A56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D4A56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D4A56" w:rsidRPr="00A05DDA" w:rsidTr="008D4A56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A56" w:rsidRPr="00A82864" w:rsidRDefault="008D4A56" w:rsidP="00FF2E64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D4A56" w:rsidRPr="002C1D72" w:rsidRDefault="008D4A56" w:rsidP="00FF2E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56" w:rsidRPr="002C1D72" w:rsidRDefault="008D4A56" w:rsidP="00FF2E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96BF1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D4A5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DDD">
              <w:rPr>
                <w:b/>
                <w:color w:val="000000"/>
                <w:sz w:val="18"/>
              </w:rPr>
            </w:r>
            <w:r w:rsidR="00E50DD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DDD">
              <w:rPr>
                <w:b/>
                <w:color w:val="000000"/>
                <w:sz w:val="18"/>
              </w:rPr>
            </w:r>
            <w:r w:rsidR="00E50DD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DDD">
              <w:rPr>
                <w:b/>
                <w:color w:val="000000"/>
                <w:sz w:val="18"/>
              </w:rPr>
            </w:r>
            <w:r w:rsidR="00E50DD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DDD">
              <w:rPr>
                <w:b/>
                <w:color w:val="000000"/>
                <w:sz w:val="18"/>
              </w:rPr>
            </w:r>
            <w:r w:rsidR="00E50DD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96BF1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96BF1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D4A5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96BF1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96BF1">
        <w:trPr>
          <w:trHeight w:val="76"/>
        </w:trPr>
        <w:tc>
          <w:tcPr>
            <w:tcW w:w="8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96BF1" w:rsidRPr="00DD1645" w:rsidTr="00896BF1">
        <w:trPr>
          <w:trHeight w:val="255"/>
        </w:trPr>
        <w:tc>
          <w:tcPr>
            <w:tcW w:w="8500" w:type="dxa"/>
            <w:gridSpan w:val="13"/>
            <w:noWrap/>
          </w:tcPr>
          <w:p w:rsidR="00896BF1" w:rsidRPr="0072772D" w:rsidRDefault="00896BF1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2772D">
              <w:rPr>
                <w:sz w:val="20"/>
                <w:szCs w:val="20"/>
                <w:lang w:val="uk-UA"/>
              </w:rPr>
              <w:t>Урожайність зерна (за стандартної вологості</w:t>
            </w:r>
            <w:r>
              <w:rPr>
                <w:sz w:val="20"/>
                <w:szCs w:val="20"/>
                <w:lang w:val="uk-UA"/>
              </w:rPr>
              <w:t xml:space="preserve"> 14 %</w:t>
            </w:r>
            <w:r w:rsidRPr="0072772D">
              <w:rPr>
                <w:sz w:val="20"/>
                <w:szCs w:val="20"/>
                <w:lang w:val="uk-UA"/>
              </w:rPr>
              <w:t>), т/га</w:t>
            </w:r>
          </w:p>
          <w:p w:rsidR="00896BF1" w:rsidRPr="0072772D" w:rsidRDefault="00896BF1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2772D">
              <w:rPr>
                <w:sz w:val="20"/>
                <w:szCs w:val="20"/>
                <w:lang w:val="uk-UA"/>
              </w:rPr>
              <w:t>Yield (atstandard hymidity of 14 %), t/ha</w:t>
            </w:r>
          </w:p>
        </w:tc>
        <w:tc>
          <w:tcPr>
            <w:tcW w:w="1701" w:type="dxa"/>
            <w:gridSpan w:val="3"/>
            <w:vAlign w:val="center"/>
          </w:tcPr>
          <w:p w:rsidR="00896BF1" w:rsidRPr="00DD1645" w:rsidRDefault="00896BF1" w:rsidP="00FE30AD">
            <w:pPr>
              <w:spacing w:line="240" w:lineRule="auto"/>
              <w:ind w:firstLine="0"/>
              <w:jc w:val="center"/>
              <w:rPr>
                <w:sz w:val="20"/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bookmarkStart w:id="0" w:name="_GoBack"/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bookmarkEnd w:id="0"/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896BF1" w:rsidRPr="00DD1645" w:rsidTr="00896BF1">
        <w:trPr>
          <w:trHeight w:val="255"/>
        </w:trPr>
        <w:tc>
          <w:tcPr>
            <w:tcW w:w="8500" w:type="dxa"/>
            <w:gridSpan w:val="13"/>
            <w:noWrap/>
          </w:tcPr>
          <w:p w:rsidR="00896BF1" w:rsidRPr="0072772D" w:rsidRDefault="00896BF1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2772D">
              <w:rPr>
                <w:sz w:val="20"/>
                <w:szCs w:val="20"/>
                <w:lang w:val="uk-UA"/>
              </w:rPr>
              <w:t>Вміст білка, %</w:t>
            </w:r>
          </w:p>
          <w:p w:rsidR="00896BF1" w:rsidRPr="0072772D" w:rsidRDefault="00896BF1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2772D">
              <w:rPr>
                <w:sz w:val="20"/>
                <w:szCs w:val="20"/>
                <w:lang w:val="en-US"/>
              </w:rPr>
              <w:t>P</w:t>
            </w:r>
            <w:r w:rsidRPr="0072772D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1701" w:type="dxa"/>
            <w:gridSpan w:val="3"/>
            <w:vAlign w:val="center"/>
          </w:tcPr>
          <w:p w:rsidR="00896BF1" w:rsidRPr="00DD1645" w:rsidRDefault="00896BF1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896BF1" w:rsidRPr="00DD1645" w:rsidTr="00896BF1">
        <w:trPr>
          <w:trHeight w:val="255"/>
        </w:trPr>
        <w:tc>
          <w:tcPr>
            <w:tcW w:w="8500" w:type="dxa"/>
            <w:gridSpan w:val="13"/>
            <w:noWrap/>
          </w:tcPr>
          <w:p w:rsidR="00896BF1" w:rsidRDefault="00896BF1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Тривалість періоду вегетації, діб</w:t>
            </w:r>
          </w:p>
          <w:p w:rsidR="00896BF1" w:rsidRPr="0072772D" w:rsidRDefault="00896BF1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CE2A7B">
              <w:rPr>
                <w:sz w:val="20"/>
                <w:szCs w:val="20"/>
                <w:lang w:val="en-US"/>
              </w:rPr>
              <w:t>eriod</w:t>
            </w:r>
            <w:r>
              <w:rPr>
                <w:sz w:val="20"/>
                <w:szCs w:val="20"/>
                <w:lang w:val="en-US"/>
              </w:rPr>
              <w:t xml:space="preserve"> duration of v</w:t>
            </w:r>
            <w:r w:rsidRPr="00CE2A7B">
              <w:rPr>
                <w:sz w:val="20"/>
                <w:szCs w:val="20"/>
                <w:lang w:val="en-US"/>
              </w:rPr>
              <w:t>egetation</w:t>
            </w:r>
            <w:r w:rsidRPr="00440D50">
              <w:rPr>
                <w:sz w:val="20"/>
                <w:szCs w:val="20"/>
                <w:lang w:val="uk-UA"/>
              </w:rPr>
              <w:t xml:space="preserve">, </w:t>
            </w:r>
            <w:r w:rsidRPr="00CE2A7B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1701" w:type="dxa"/>
            <w:gridSpan w:val="3"/>
            <w:vAlign w:val="center"/>
          </w:tcPr>
          <w:p w:rsidR="00896BF1" w:rsidRPr="00DD1645" w:rsidRDefault="00896BF1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896BF1" w:rsidRPr="00DD1645" w:rsidTr="00896BF1">
        <w:trPr>
          <w:trHeight w:val="255"/>
        </w:trPr>
        <w:tc>
          <w:tcPr>
            <w:tcW w:w="8500" w:type="dxa"/>
            <w:gridSpan w:val="13"/>
            <w:noWrap/>
          </w:tcPr>
          <w:p w:rsidR="00896BF1" w:rsidRPr="002C5E98" w:rsidRDefault="00896BF1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C5E98">
              <w:rPr>
                <w:sz w:val="20"/>
                <w:szCs w:val="20"/>
                <w:lang w:val="uk-UA"/>
              </w:rPr>
              <w:t>Придатність до механізованого збирання, бал (1-9)</w:t>
            </w:r>
          </w:p>
          <w:p w:rsidR="00896BF1" w:rsidRPr="002C5E98" w:rsidRDefault="00896BF1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C5E98">
              <w:rPr>
                <w:rStyle w:val="hps"/>
                <w:sz w:val="20"/>
                <w:szCs w:val="20"/>
                <w:lang w:val="en"/>
              </w:rPr>
              <w:t>Suitability</w:t>
            </w:r>
            <w:r w:rsidRPr="002C5E98">
              <w:rPr>
                <w:rStyle w:val="shorttext"/>
                <w:sz w:val="20"/>
                <w:szCs w:val="20"/>
                <w:lang w:val="en"/>
              </w:rPr>
              <w:t xml:space="preserve"> </w:t>
            </w:r>
            <w:r w:rsidRPr="002C5E98">
              <w:rPr>
                <w:rStyle w:val="hps"/>
                <w:sz w:val="20"/>
                <w:szCs w:val="20"/>
                <w:lang w:val="en"/>
              </w:rPr>
              <w:t>for</w:t>
            </w:r>
            <w:r w:rsidRPr="002C5E98">
              <w:rPr>
                <w:rStyle w:val="shorttext"/>
                <w:sz w:val="20"/>
                <w:szCs w:val="20"/>
                <w:lang w:val="en"/>
              </w:rPr>
              <w:t xml:space="preserve"> </w:t>
            </w:r>
            <w:r w:rsidRPr="002C5E98">
              <w:rPr>
                <w:rStyle w:val="hps"/>
                <w:sz w:val="20"/>
                <w:szCs w:val="20"/>
                <w:lang w:val="en"/>
              </w:rPr>
              <w:t>mechanical</w:t>
            </w:r>
            <w:r w:rsidRPr="002C5E98">
              <w:rPr>
                <w:rStyle w:val="shorttext"/>
                <w:sz w:val="20"/>
                <w:szCs w:val="20"/>
                <w:lang w:val="en"/>
              </w:rPr>
              <w:t xml:space="preserve"> </w:t>
            </w:r>
            <w:r w:rsidRPr="002C5E98">
              <w:rPr>
                <w:rStyle w:val="hps"/>
                <w:sz w:val="20"/>
                <w:szCs w:val="20"/>
                <w:lang w:val="en"/>
              </w:rPr>
              <w:t>harvesting</w:t>
            </w:r>
            <w:r w:rsidRPr="002C5E98">
              <w:rPr>
                <w:rStyle w:val="hps"/>
                <w:sz w:val="20"/>
                <w:szCs w:val="20"/>
                <w:lang w:val="uk-UA"/>
              </w:rPr>
              <w:t xml:space="preserve">, </w:t>
            </w:r>
            <w:r>
              <w:rPr>
                <w:rStyle w:val="hps"/>
                <w:sz w:val="20"/>
                <w:szCs w:val="20"/>
                <w:lang w:val="en-US"/>
              </w:rPr>
              <w:t>point</w:t>
            </w:r>
            <w:r w:rsidRPr="002C5E98">
              <w:rPr>
                <w:rStyle w:val="hps"/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1701" w:type="dxa"/>
            <w:gridSpan w:val="3"/>
            <w:vAlign w:val="center"/>
          </w:tcPr>
          <w:p w:rsidR="00896BF1" w:rsidRPr="00DD1645" w:rsidRDefault="00896BF1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896BF1" w:rsidRPr="008D4A56" w:rsidTr="00896BF1">
        <w:trPr>
          <w:trHeight w:val="255"/>
        </w:trPr>
        <w:tc>
          <w:tcPr>
            <w:tcW w:w="8500" w:type="dxa"/>
            <w:gridSpan w:val="13"/>
            <w:noWrap/>
          </w:tcPr>
          <w:p w:rsidR="00896BF1" w:rsidRPr="006123AD" w:rsidRDefault="00896BF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123AD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896BF1" w:rsidRPr="0072772D" w:rsidRDefault="00896BF1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  <w:vAlign w:val="center"/>
          </w:tcPr>
          <w:p w:rsidR="00896BF1" w:rsidRPr="00DD1645" w:rsidRDefault="00896BF1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</w:p>
        </w:tc>
      </w:tr>
      <w:tr w:rsidR="00896BF1" w:rsidRPr="00DD1645" w:rsidTr="00896BF1">
        <w:trPr>
          <w:trHeight w:val="255"/>
        </w:trPr>
        <w:tc>
          <w:tcPr>
            <w:tcW w:w="8500" w:type="dxa"/>
            <w:gridSpan w:val="13"/>
            <w:noWrap/>
          </w:tcPr>
          <w:p w:rsidR="00896BF1" w:rsidRPr="00112FF3" w:rsidRDefault="00896BF1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12FF3">
              <w:rPr>
                <w:sz w:val="20"/>
                <w:szCs w:val="20"/>
                <w:lang w:val="uk-UA"/>
              </w:rPr>
              <w:t xml:space="preserve">  – кореневі гнилі</w:t>
            </w:r>
            <w:r w:rsidRPr="00112FF3">
              <w:rPr>
                <w:sz w:val="20"/>
                <w:szCs w:val="20"/>
                <w:lang w:val="en-US"/>
              </w:rPr>
              <w:t xml:space="preserve"> (</w:t>
            </w:r>
            <w:r w:rsidRPr="00112FF3">
              <w:rPr>
                <w:i/>
                <w:sz w:val="20"/>
                <w:szCs w:val="20"/>
                <w:lang w:val="en-US"/>
              </w:rPr>
              <w:t>Pythium de Baryanum</w:t>
            </w:r>
            <w:r w:rsidRPr="00112FF3">
              <w:rPr>
                <w:sz w:val="20"/>
                <w:szCs w:val="20"/>
                <w:lang w:val="en-US"/>
              </w:rPr>
              <w:t xml:space="preserve"> Hesse, </w:t>
            </w:r>
            <w:r w:rsidRPr="00112FF3">
              <w:rPr>
                <w:i/>
                <w:sz w:val="20"/>
                <w:szCs w:val="20"/>
                <w:lang w:val="en-US"/>
              </w:rPr>
              <w:t>Botrytis cinerea</w:t>
            </w:r>
            <w:r w:rsidRPr="00112FF3">
              <w:rPr>
                <w:sz w:val="20"/>
                <w:szCs w:val="20"/>
                <w:lang w:val="en-US"/>
              </w:rPr>
              <w:t xml:space="preserve"> Pers., </w:t>
            </w:r>
            <w:r w:rsidRPr="00112FF3">
              <w:rPr>
                <w:i/>
                <w:sz w:val="20"/>
                <w:szCs w:val="20"/>
                <w:lang w:val="en-US"/>
              </w:rPr>
              <w:t>Hypochnus solani</w:t>
            </w:r>
            <w:r w:rsidRPr="00112FF3">
              <w:rPr>
                <w:sz w:val="20"/>
                <w:szCs w:val="20"/>
                <w:lang w:val="en-US"/>
              </w:rPr>
              <w:t xml:space="preserve"> Prill. et Del.)</w:t>
            </w:r>
          </w:p>
        </w:tc>
        <w:tc>
          <w:tcPr>
            <w:tcW w:w="1701" w:type="dxa"/>
            <w:gridSpan w:val="3"/>
            <w:vAlign w:val="center"/>
          </w:tcPr>
          <w:p w:rsidR="00896BF1" w:rsidRPr="00DD1645" w:rsidRDefault="00896BF1" w:rsidP="00FE30AD">
            <w:pPr>
              <w:spacing w:line="240" w:lineRule="auto"/>
              <w:ind w:firstLine="0"/>
              <w:jc w:val="center"/>
              <w:rPr>
                <w:sz w:val="20"/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896BF1" w:rsidRPr="00DD1645" w:rsidTr="00896BF1">
        <w:trPr>
          <w:trHeight w:val="255"/>
        </w:trPr>
        <w:tc>
          <w:tcPr>
            <w:tcW w:w="8500" w:type="dxa"/>
            <w:gridSpan w:val="13"/>
            <w:noWrap/>
          </w:tcPr>
          <w:p w:rsidR="00896BF1" w:rsidRPr="00112FF3" w:rsidRDefault="00896BF1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12FF3">
              <w:rPr>
                <w:sz w:val="20"/>
                <w:szCs w:val="20"/>
                <w:lang w:val="uk-UA"/>
              </w:rPr>
              <w:t xml:space="preserve">  – пероноспороз</w:t>
            </w:r>
            <w:r w:rsidRPr="00112FF3">
              <w:rPr>
                <w:sz w:val="20"/>
                <w:szCs w:val="20"/>
                <w:lang w:val="en-US"/>
              </w:rPr>
              <w:t xml:space="preserve"> (</w:t>
            </w:r>
            <w:r w:rsidRPr="00112FF3">
              <w:rPr>
                <w:i/>
                <w:sz w:val="20"/>
                <w:szCs w:val="20"/>
                <w:lang w:val="en-US"/>
              </w:rPr>
              <w:t>Peronospora pisi</w:t>
            </w:r>
            <w:r w:rsidRPr="00112FF3">
              <w:rPr>
                <w:sz w:val="20"/>
                <w:szCs w:val="20"/>
                <w:lang w:val="en-US"/>
              </w:rPr>
              <w:t xml:space="preserve"> Syd.)</w:t>
            </w:r>
          </w:p>
        </w:tc>
        <w:tc>
          <w:tcPr>
            <w:tcW w:w="1701" w:type="dxa"/>
            <w:gridSpan w:val="3"/>
            <w:vAlign w:val="center"/>
          </w:tcPr>
          <w:p w:rsidR="00896BF1" w:rsidRPr="00DD1645" w:rsidRDefault="00896BF1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896BF1" w:rsidRPr="00DD1645" w:rsidTr="00896BF1">
        <w:trPr>
          <w:trHeight w:val="255"/>
        </w:trPr>
        <w:tc>
          <w:tcPr>
            <w:tcW w:w="8500" w:type="dxa"/>
            <w:gridSpan w:val="13"/>
            <w:noWrap/>
          </w:tcPr>
          <w:p w:rsidR="00896BF1" w:rsidRPr="00112FF3" w:rsidRDefault="00896BF1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12FF3">
              <w:rPr>
                <w:sz w:val="20"/>
                <w:szCs w:val="20"/>
                <w:lang w:val="uk-UA"/>
              </w:rPr>
              <w:t xml:space="preserve">  – аскохітоз</w:t>
            </w:r>
            <w:r w:rsidRPr="00112FF3">
              <w:rPr>
                <w:sz w:val="20"/>
                <w:szCs w:val="20"/>
                <w:lang w:val="en-US"/>
              </w:rPr>
              <w:t xml:space="preserve"> </w:t>
            </w:r>
            <w:r w:rsidRPr="00112FF3">
              <w:rPr>
                <w:sz w:val="20"/>
                <w:szCs w:val="20"/>
                <w:lang w:val="uk-UA"/>
              </w:rPr>
              <w:t>(</w:t>
            </w:r>
            <w:r w:rsidRPr="00112FF3">
              <w:rPr>
                <w:rStyle w:val="af1"/>
                <w:b w:val="0"/>
                <w:i/>
                <w:color w:val="000000"/>
                <w:sz w:val="20"/>
                <w:szCs w:val="20"/>
                <w:lang w:val="en-US"/>
              </w:rPr>
              <w:t>Ascochyta pisi</w:t>
            </w:r>
            <w:r w:rsidRPr="00112FF3">
              <w:rPr>
                <w:rStyle w:val="af1"/>
                <w:b w:val="0"/>
                <w:color w:val="000000"/>
                <w:sz w:val="20"/>
                <w:szCs w:val="20"/>
                <w:lang w:val="en-US"/>
              </w:rPr>
              <w:t xml:space="preserve"> Libert.</w:t>
            </w:r>
            <w:r w:rsidRPr="00112FF3">
              <w:rPr>
                <w:rStyle w:val="af1"/>
                <w:b w:val="0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701" w:type="dxa"/>
            <w:gridSpan w:val="3"/>
            <w:vAlign w:val="center"/>
          </w:tcPr>
          <w:p w:rsidR="00896BF1" w:rsidRPr="00DD1645" w:rsidRDefault="00896BF1" w:rsidP="00FE30AD">
            <w:pPr>
              <w:spacing w:line="240" w:lineRule="auto"/>
              <w:ind w:firstLine="0"/>
              <w:jc w:val="center"/>
              <w:rPr>
                <w:sz w:val="20"/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896BF1" w:rsidRPr="008D4A56" w:rsidTr="00896BF1">
        <w:trPr>
          <w:trHeight w:val="255"/>
        </w:trPr>
        <w:tc>
          <w:tcPr>
            <w:tcW w:w="8500" w:type="dxa"/>
            <w:gridSpan w:val="13"/>
            <w:noWrap/>
          </w:tcPr>
          <w:p w:rsidR="00896BF1" w:rsidRPr="0082078D" w:rsidRDefault="00896BF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82078D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896BF1" w:rsidRPr="00DD519A" w:rsidRDefault="00896BF1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2078D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3"/>
            <w:vAlign w:val="center"/>
          </w:tcPr>
          <w:p w:rsidR="00896BF1" w:rsidRPr="00DD1645" w:rsidRDefault="00896BF1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</w:p>
        </w:tc>
      </w:tr>
      <w:tr w:rsidR="00896BF1" w:rsidRPr="00DD1645" w:rsidTr="00896BF1">
        <w:trPr>
          <w:trHeight w:val="255"/>
        </w:trPr>
        <w:tc>
          <w:tcPr>
            <w:tcW w:w="8500" w:type="dxa"/>
            <w:gridSpan w:val="13"/>
            <w:noWrap/>
          </w:tcPr>
          <w:p w:rsidR="00896BF1" w:rsidRPr="00112FF3" w:rsidRDefault="00896BF1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12FF3">
              <w:rPr>
                <w:sz w:val="20"/>
                <w:szCs w:val="20"/>
                <w:lang w:val="uk-UA"/>
              </w:rPr>
              <w:t xml:space="preserve">  – горохова зернівка (брухус) (</w:t>
            </w:r>
            <w:r w:rsidRPr="00112FF3">
              <w:rPr>
                <w:i/>
                <w:sz w:val="20"/>
                <w:szCs w:val="20"/>
                <w:lang w:val="uk-UA"/>
              </w:rPr>
              <w:t>Bruchus pisorum</w:t>
            </w:r>
            <w:r w:rsidRPr="00112FF3">
              <w:rPr>
                <w:sz w:val="20"/>
                <w:szCs w:val="20"/>
                <w:lang w:val="uk-UA"/>
              </w:rPr>
              <w:t xml:space="preserve"> L.)</w:t>
            </w:r>
          </w:p>
        </w:tc>
        <w:tc>
          <w:tcPr>
            <w:tcW w:w="1701" w:type="dxa"/>
            <w:gridSpan w:val="3"/>
            <w:vAlign w:val="center"/>
          </w:tcPr>
          <w:p w:rsidR="00896BF1" w:rsidRPr="00DD1645" w:rsidRDefault="00896BF1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A33D18" w:rsidRPr="008D4A56" w:rsidTr="00896BF1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D4A56">
              <w:rPr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D4A56" w:rsidTr="00896BF1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96BF1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96BF1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96BF1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96BF1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96BF1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3F41A0">
      <w:headerReference w:type="even" r:id="rId8"/>
      <w:footnotePr>
        <w:numRestart w:val="eachPage"/>
      </w:footnotePr>
      <w:pgSz w:w="11906" w:h="16838" w:code="9"/>
      <w:pgMar w:top="709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DDD" w:rsidRDefault="00E50DDD">
      <w:pPr>
        <w:spacing w:line="240" w:lineRule="auto"/>
      </w:pPr>
      <w:r>
        <w:separator/>
      </w:r>
    </w:p>
  </w:endnote>
  <w:endnote w:type="continuationSeparator" w:id="0">
    <w:p w:rsidR="00E50DDD" w:rsidRDefault="00E50D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DDD" w:rsidRDefault="00E50DDD">
      <w:pPr>
        <w:spacing w:line="240" w:lineRule="auto"/>
      </w:pPr>
      <w:r>
        <w:separator/>
      </w:r>
    </w:p>
  </w:footnote>
  <w:footnote w:type="continuationSeparator" w:id="0">
    <w:p w:rsidR="00E50DDD" w:rsidRDefault="00E50D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W7nQn5NWUB3JaR/ZGuv32OUcP42/6l59+uMvp5mpQeULELl0B0geBV9DAF8aTkAB8zG5lCtuaQN4cmqvfj/6A==" w:salt="fzaW0FCvkI5g+eukO2hdh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4A95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41A0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66E8F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96BF1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D4A56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16D5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0DDD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shorttext">
    <w:name w:val="short_text"/>
    <w:basedOn w:val="a0"/>
    <w:rsid w:val="00896BF1"/>
  </w:style>
  <w:style w:type="character" w:customStyle="1" w:styleId="hps">
    <w:name w:val="hps"/>
    <w:basedOn w:val="a0"/>
    <w:rsid w:val="00896BF1"/>
  </w:style>
  <w:style w:type="character" w:styleId="af1">
    <w:name w:val="Strong"/>
    <w:uiPriority w:val="22"/>
    <w:qFormat/>
    <w:rsid w:val="00896BF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F7121-1C7F-4842-8C5D-6FED1801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10</cp:revision>
  <cp:lastPrinted>2023-09-18T07:07:00Z</cp:lastPrinted>
  <dcterms:created xsi:type="dcterms:W3CDTF">2023-11-06T08:09:00Z</dcterms:created>
  <dcterms:modified xsi:type="dcterms:W3CDTF">2024-11-07T14:29:00Z</dcterms:modified>
</cp:coreProperties>
</file>